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ECFF">
    <v:background id="_x0000_s1025" o:bwmode="white" fillcolor="#ccecff">
      <v:fill r:id="rId2" o:title="Голубая тисненая бумага" type="tile"/>
    </v:background>
  </w:background>
  <w:body>
    <w:p w:rsidR="001162B6" w:rsidRPr="001162B6" w:rsidRDefault="001162B6" w:rsidP="001162B6">
      <w:pPr>
        <w:jc w:val="center"/>
        <w:rPr>
          <w:rFonts w:ascii="Times New Roman" w:hAnsi="Times New Roman" w:cs="Times New Roman"/>
          <w:b/>
          <w:color w:val="943634" w:themeColor="accent2" w:themeShade="BF"/>
          <w:sz w:val="36"/>
        </w:rPr>
      </w:pPr>
      <w:r w:rsidRPr="001162B6">
        <w:rPr>
          <w:rFonts w:ascii="Times New Roman" w:hAnsi="Times New Roman" w:cs="Times New Roman"/>
          <w:b/>
          <w:color w:val="943634" w:themeColor="accent2" w:themeShade="BF"/>
          <w:sz w:val="36"/>
        </w:rPr>
        <w:t>Консультация для воспитателей на тему</w:t>
      </w:r>
    </w:p>
    <w:p w:rsidR="001162B6" w:rsidRPr="001162B6" w:rsidRDefault="001162B6" w:rsidP="001162B6">
      <w:pPr>
        <w:jc w:val="center"/>
        <w:rPr>
          <w:rFonts w:ascii="Times New Roman" w:hAnsi="Times New Roman" w:cs="Times New Roman"/>
          <w:b/>
          <w:sz w:val="28"/>
        </w:rPr>
      </w:pPr>
      <w:r w:rsidRPr="001162B6">
        <w:rPr>
          <w:rFonts w:ascii="Times New Roman" w:hAnsi="Times New Roman" w:cs="Times New Roman"/>
          <w:b/>
          <w:color w:val="943634" w:themeColor="accent2" w:themeShade="BF"/>
          <w:sz w:val="36"/>
        </w:rPr>
        <w:t>«Проблема и особенности развития связной монологической речи у современных дошкольников</w:t>
      </w:r>
      <w:r w:rsidRPr="001162B6">
        <w:rPr>
          <w:rFonts w:ascii="Times New Roman" w:hAnsi="Times New Roman" w:cs="Times New Roman"/>
          <w:b/>
          <w:color w:val="943634" w:themeColor="accent2" w:themeShade="BF"/>
          <w:sz w:val="28"/>
        </w:rPr>
        <w:t>»</w:t>
      </w:r>
    </w:p>
    <w:p w:rsidR="001162B6" w:rsidRPr="001162B6" w:rsidRDefault="001162B6" w:rsidP="001162B6">
      <w:pPr>
        <w:jc w:val="both"/>
        <w:rPr>
          <w:rFonts w:ascii="Times New Roman" w:hAnsi="Times New Roman" w:cs="Times New Roman"/>
          <w:sz w:val="28"/>
        </w:rPr>
      </w:pPr>
      <w:r w:rsidRPr="001162B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 w:rsidRPr="001162B6">
        <w:rPr>
          <w:rFonts w:ascii="Times New Roman" w:hAnsi="Times New Roman" w:cs="Times New Roman"/>
          <w:sz w:val="28"/>
        </w:rPr>
        <w:t>Перед педагогами, и родителями стоит проблема связной монологической речи у детей. Большую роль в развитии речи ребёнка играет семья, где ребенок приобщается к культуре речевого общения. Простота, выразительность и доступность речи взрослого способствует развитию и обогащению языка детей. Современные дети много времени проводят за компьютерами, телевизорами, получая зрительную информацию. Ребёнок не нуждается в том, чтобы задействовать механизмы активности речи - он только слушает. Речь детей становится скудной - она ограничивается восклицаниями, отдельными фразами героев комиксов, любимых персонажей. В результате чего ребёнок испытывает трудности в общении со сверстниками.</w:t>
      </w:r>
    </w:p>
    <w:p w:rsidR="001162B6" w:rsidRPr="001162B6" w:rsidRDefault="001162B6" w:rsidP="001162B6">
      <w:pPr>
        <w:ind w:firstLine="708"/>
        <w:jc w:val="both"/>
        <w:rPr>
          <w:rFonts w:ascii="Times New Roman" w:hAnsi="Times New Roman" w:cs="Times New Roman"/>
          <w:sz w:val="28"/>
        </w:rPr>
      </w:pPr>
      <w:r w:rsidRPr="001162B6">
        <w:rPr>
          <w:rFonts w:ascii="Times New Roman" w:hAnsi="Times New Roman" w:cs="Times New Roman"/>
          <w:sz w:val="28"/>
        </w:rPr>
        <w:t>Развитие монологической речи ни отделима от решения отдельных задач речевого развития: обогащения и активации словаря, формирования грамматического строя речи, воспитание звуковой культуры речи. В жизни каждому человеку приходиться общаться с другими людьми, и он должен ясно выражать свои мысли и правильно понимать других. Упущенные возможности речевого развития в дошкольном возрасте почти не восполняются в школьные годы. Поэтому важно вовремя организовать развивающий потенциал среды.</w:t>
      </w:r>
    </w:p>
    <w:p w:rsidR="001162B6" w:rsidRPr="001162B6" w:rsidRDefault="001162B6" w:rsidP="001162B6">
      <w:pPr>
        <w:ind w:firstLine="708"/>
        <w:jc w:val="both"/>
        <w:rPr>
          <w:rFonts w:ascii="Times New Roman" w:hAnsi="Times New Roman" w:cs="Times New Roman"/>
          <w:sz w:val="28"/>
        </w:rPr>
      </w:pPr>
      <w:r w:rsidRPr="001162B6">
        <w:rPr>
          <w:rFonts w:ascii="Times New Roman" w:hAnsi="Times New Roman" w:cs="Times New Roman"/>
          <w:sz w:val="28"/>
        </w:rPr>
        <w:t>Монологическая речь наиболее сложна, чем диалогическая. Она отличается большей развёрнутостью, поскольку необходимо ввести слушателей в обстоятельства событий, достичь понимания ими рассказа. </w:t>
      </w:r>
    </w:p>
    <w:p w:rsidR="001162B6" w:rsidRDefault="001162B6" w:rsidP="001162B6">
      <w:pPr>
        <w:ind w:firstLine="708"/>
        <w:jc w:val="both"/>
        <w:rPr>
          <w:rFonts w:ascii="Times New Roman" w:hAnsi="Times New Roman" w:cs="Times New Roman"/>
          <w:sz w:val="28"/>
        </w:rPr>
      </w:pPr>
      <w:r w:rsidRPr="001162B6">
        <w:rPr>
          <w:rFonts w:ascii="Times New Roman" w:hAnsi="Times New Roman" w:cs="Times New Roman"/>
          <w:sz w:val="28"/>
        </w:rPr>
        <w:t>Овладение связной монологической речью вбирает в себя освоение звуковой культуры языка, словарного состава, грамматического строя и происходит в тесной связи с развитием всех сторон речи – лексической,</w:t>
      </w:r>
      <w:r>
        <w:rPr>
          <w:rFonts w:ascii="Times New Roman" w:hAnsi="Times New Roman" w:cs="Times New Roman"/>
          <w:sz w:val="28"/>
        </w:rPr>
        <w:t xml:space="preserve"> грамматической и фонетической.</w:t>
      </w:r>
    </w:p>
    <w:p w:rsidR="001162B6" w:rsidRPr="001162B6" w:rsidRDefault="001162B6" w:rsidP="001162B6">
      <w:pPr>
        <w:ind w:firstLine="708"/>
        <w:jc w:val="both"/>
        <w:rPr>
          <w:rFonts w:ascii="Times New Roman" w:hAnsi="Times New Roman" w:cs="Times New Roman"/>
          <w:sz w:val="28"/>
        </w:rPr>
      </w:pPr>
      <w:r w:rsidRPr="001162B6">
        <w:rPr>
          <w:rFonts w:ascii="Times New Roman" w:hAnsi="Times New Roman" w:cs="Times New Roman"/>
          <w:sz w:val="28"/>
        </w:rPr>
        <w:t>В каждой из этих сторон имеется программное ядро, которое влияет на организацию речевого высказывания и, следовательно, на развитие связной речи.</w:t>
      </w:r>
    </w:p>
    <w:p w:rsidR="001162B6" w:rsidRPr="001162B6" w:rsidRDefault="001162B6" w:rsidP="001162B6">
      <w:pPr>
        <w:ind w:firstLine="708"/>
        <w:jc w:val="both"/>
        <w:rPr>
          <w:rFonts w:ascii="Times New Roman" w:hAnsi="Times New Roman" w:cs="Times New Roman"/>
          <w:sz w:val="28"/>
        </w:rPr>
      </w:pPr>
      <w:r w:rsidRPr="001162B6">
        <w:rPr>
          <w:rFonts w:ascii="Times New Roman" w:hAnsi="Times New Roman" w:cs="Times New Roman"/>
          <w:b/>
          <w:sz w:val="28"/>
        </w:rPr>
        <w:t>В детском саду детей обучают двум основным типам монологов</w:t>
      </w:r>
      <w:r w:rsidRPr="001162B6">
        <w:rPr>
          <w:rFonts w:ascii="Times New Roman" w:hAnsi="Times New Roman" w:cs="Times New Roman"/>
          <w:sz w:val="28"/>
        </w:rPr>
        <w:t xml:space="preserve"> — самостоятельному рассказу и пересказу. Они отличаются друг от друга тем, что в первом случае ребенок отбирает содержание для высказывания и </w:t>
      </w:r>
      <w:r w:rsidRPr="001162B6">
        <w:rPr>
          <w:rFonts w:ascii="Times New Roman" w:hAnsi="Times New Roman" w:cs="Times New Roman"/>
          <w:sz w:val="28"/>
        </w:rPr>
        <w:lastRenderedPageBreak/>
        <w:t>оформляет его самостоятельно, а во втором материалом для высказыва</w:t>
      </w:r>
      <w:r w:rsidRPr="001162B6">
        <w:rPr>
          <w:rFonts w:ascii="Times New Roman" w:hAnsi="Times New Roman" w:cs="Times New Roman"/>
          <w:sz w:val="28"/>
        </w:rPr>
        <w:softHyphen/>
        <w:t>ния служит художественное произведение.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7269"/>
      </w:tblGrid>
      <w:tr w:rsidR="001162B6" w:rsidRPr="001162B6" w:rsidTr="00F64FBC">
        <w:tc>
          <w:tcPr>
            <w:tcW w:w="2268" w:type="dxa"/>
            <w:shd w:val="clear" w:color="auto" w:fill="auto"/>
          </w:tcPr>
          <w:p w:rsidR="001162B6" w:rsidRPr="001162B6" w:rsidRDefault="001162B6" w:rsidP="001162B6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1162B6">
              <w:rPr>
                <w:rFonts w:ascii="Times New Roman" w:hAnsi="Times New Roman" w:cs="Times New Roman"/>
                <w:b/>
                <w:sz w:val="28"/>
              </w:rPr>
              <w:t>пересказ</w:t>
            </w:r>
          </w:p>
        </w:tc>
        <w:tc>
          <w:tcPr>
            <w:tcW w:w="8472" w:type="dxa"/>
            <w:shd w:val="clear" w:color="auto" w:fill="auto"/>
          </w:tcPr>
          <w:p w:rsidR="001162B6" w:rsidRPr="001162B6" w:rsidRDefault="001162B6" w:rsidP="001162B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162B6">
              <w:rPr>
                <w:rFonts w:ascii="Times New Roman" w:hAnsi="Times New Roman" w:cs="Times New Roman"/>
                <w:sz w:val="28"/>
              </w:rPr>
              <w:t>это осмысленное воспроизведение лите</w:t>
            </w:r>
            <w:r w:rsidRPr="001162B6">
              <w:rPr>
                <w:rFonts w:ascii="Times New Roman" w:hAnsi="Times New Roman" w:cs="Times New Roman"/>
                <w:sz w:val="28"/>
              </w:rPr>
              <w:softHyphen/>
              <w:t xml:space="preserve">ратурного образца в устной речи. При пересказе ребенок передает готовое авторское содержание и заимствует готовые речевые формы (словарь, грамматические конструкции, </w:t>
            </w:r>
            <w:proofErr w:type="spellStart"/>
            <w:r w:rsidRPr="001162B6">
              <w:rPr>
                <w:rFonts w:ascii="Times New Roman" w:hAnsi="Times New Roman" w:cs="Times New Roman"/>
                <w:sz w:val="28"/>
              </w:rPr>
              <w:t>внутритекстовые</w:t>
            </w:r>
            <w:proofErr w:type="spellEnd"/>
            <w:r w:rsidRPr="001162B6">
              <w:rPr>
                <w:rFonts w:ascii="Times New Roman" w:hAnsi="Times New Roman" w:cs="Times New Roman"/>
                <w:sz w:val="28"/>
              </w:rPr>
              <w:t xml:space="preserve"> связи).</w:t>
            </w:r>
          </w:p>
        </w:tc>
      </w:tr>
      <w:tr w:rsidR="001162B6" w:rsidRPr="001162B6" w:rsidTr="00F64FBC">
        <w:tc>
          <w:tcPr>
            <w:tcW w:w="2268" w:type="dxa"/>
            <w:shd w:val="clear" w:color="auto" w:fill="auto"/>
          </w:tcPr>
          <w:p w:rsidR="001162B6" w:rsidRPr="001162B6" w:rsidRDefault="001162B6" w:rsidP="001162B6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1162B6">
              <w:rPr>
                <w:rFonts w:ascii="Times New Roman" w:hAnsi="Times New Roman" w:cs="Times New Roman"/>
                <w:b/>
                <w:sz w:val="28"/>
              </w:rPr>
              <w:t>рассказ</w:t>
            </w:r>
          </w:p>
        </w:tc>
        <w:tc>
          <w:tcPr>
            <w:tcW w:w="8472" w:type="dxa"/>
            <w:shd w:val="clear" w:color="auto" w:fill="auto"/>
          </w:tcPr>
          <w:p w:rsidR="001162B6" w:rsidRPr="001162B6" w:rsidRDefault="001162B6" w:rsidP="001162B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162B6">
              <w:rPr>
                <w:rFonts w:ascii="Times New Roman" w:hAnsi="Times New Roman" w:cs="Times New Roman"/>
                <w:sz w:val="28"/>
              </w:rPr>
              <w:t>это самостоятельное развернутое изложение ребенком определенного содержания. В методике традиционно термином «рассказ» принято обозначать самостоятельно созданные детьми монологи разного типа (опи</w:t>
            </w:r>
            <w:r w:rsidRPr="001162B6">
              <w:rPr>
                <w:rFonts w:ascii="Times New Roman" w:hAnsi="Times New Roman" w:cs="Times New Roman"/>
                <w:sz w:val="28"/>
              </w:rPr>
              <w:softHyphen/>
              <w:t>сание, повествование, рассуждение или контаминация). Здесь допускается (с лингвистической точки зрения) терминологическая неточность, поскольку рассказом мы можем назвать только повествование.</w:t>
            </w:r>
          </w:p>
        </w:tc>
      </w:tr>
    </w:tbl>
    <w:p w:rsidR="001162B6" w:rsidRPr="001162B6" w:rsidRDefault="001162B6" w:rsidP="001162B6">
      <w:pPr>
        <w:jc w:val="both"/>
        <w:rPr>
          <w:rFonts w:ascii="Times New Roman" w:hAnsi="Times New Roman" w:cs="Times New Roman"/>
          <w:b/>
          <w:sz w:val="28"/>
        </w:rPr>
      </w:pPr>
    </w:p>
    <w:p w:rsidR="001162B6" w:rsidRPr="001162B6" w:rsidRDefault="001162B6" w:rsidP="001162B6">
      <w:pPr>
        <w:ind w:firstLine="708"/>
        <w:jc w:val="both"/>
        <w:rPr>
          <w:rFonts w:ascii="Times New Roman" w:hAnsi="Times New Roman" w:cs="Times New Roman"/>
          <w:i/>
          <w:sz w:val="28"/>
        </w:rPr>
      </w:pPr>
      <w:r w:rsidRPr="001162B6">
        <w:rPr>
          <w:rFonts w:ascii="Times New Roman" w:hAnsi="Times New Roman" w:cs="Times New Roman"/>
          <w:i/>
          <w:sz w:val="28"/>
        </w:rPr>
        <w:t>Всякое связное монологическое высказывание характе</w:t>
      </w:r>
      <w:r w:rsidRPr="001162B6">
        <w:rPr>
          <w:rFonts w:ascii="Times New Roman" w:hAnsi="Times New Roman" w:cs="Times New Roman"/>
          <w:i/>
          <w:sz w:val="28"/>
        </w:rPr>
        <w:softHyphen/>
        <w:t>ризуется рядом признаков:</w:t>
      </w:r>
    </w:p>
    <w:p w:rsidR="001162B6" w:rsidRPr="001162B6" w:rsidRDefault="001162B6" w:rsidP="001162B6">
      <w:pPr>
        <w:jc w:val="both"/>
        <w:rPr>
          <w:rFonts w:ascii="Times New Roman" w:hAnsi="Times New Roman" w:cs="Times New Roman"/>
          <w:sz w:val="28"/>
        </w:rPr>
      </w:pPr>
      <w:r w:rsidRPr="001162B6">
        <w:rPr>
          <w:rFonts w:ascii="Times New Roman" w:hAnsi="Times New Roman" w:cs="Times New Roman"/>
          <w:sz w:val="28"/>
        </w:rPr>
        <w:t>- целостность (единство темы, соответ</w:t>
      </w:r>
      <w:r w:rsidRPr="001162B6">
        <w:rPr>
          <w:rFonts w:ascii="Times New Roman" w:hAnsi="Times New Roman" w:cs="Times New Roman"/>
          <w:sz w:val="28"/>
        </w:rPr>
        <w:softHyphen/>
        <w:t xml:space="preserve">ствие всех </w:t>
      </w:r>
      <w:proofErr w:type="spellStart"/>
      <w:r w:rsidRPr="001162B6">
        <w:rPr>
          <w:rFonts w:ascii="Times New Roman" w:hAnsi="Times New Roman" w:cs="Times New Roman"/>
          <w:sz w:val="28"/>
        </w:rPr>
        <w:t>микротем</w:t>
      </w:r>
      <w:proofErr w:type="spellEnd"/>
      <w:r w:rsidRPr="001162B6">
        <w:rPr>
          <w:rFonts w:ascii="Times New Roman" w:hAnsi="Times New Roman" w:cs="Times New Roman"/>
          <w:sz w:val="28"/>
        </w:rPr>
        <w:t xml:space="preserve"> главной мысли); </w:t>
      </w:r>
    </w:p>
    <w:p w:rsidR="001162B6" w:rsidRPr="001162B6" w:rsidRDefault="001162B6" w:rsidP="001162B6">
      <w:pPr>
        <w:jc w:val="both"/>
        <w:rPr>
          <w:rFonts w:ascii="Times New Roman" w:hAnsi="Times New Roman" w:cs="Times New Roman"/>
          <w:sz w:val="28"/>
        </w:rPr>
      </w:pPr>
      <w:r w:rsidRPr="001162B6">
        <w:rPr>
          <w:rFonts w:ascii="Times New Roman" w:hAnsi="Times New Roman" w:cs="Times New Roman"/>
          <w:sz w:val="28"/>
        </w:rPr>
        <w:t>- структурное оформ</w:t>
      </w:r>
      <w:r w:rsidRPr="001162B6">
        <w:rPr>
          <w:rFonts w:ascii="Times New Roman" w:hAnsi="Times New Roman" w:cs="Times New Roman"/>
          <w:sz w:val="28"/>
        </w:rPr>
        <w:softHyphen/>
        <w:t>ление (начало, середина, конец)</w:t>
      </w:r>
    </w:p>
    <w:p w:rsidR="001162B6" w:rsidRPr="001162B6" w:rsidRDefault="001162B6" w:rsidP="001162B6">
      <w:pPr>
        <w:jc w:val="both"/>
        <w:rPr>
          <w:rFonts w:ascii="Times New Roman" w:hAnsi="Times New Roman" w:cs="Times New Roman"/>
          <w:sz w:val="28"/>
        </w:rPr>
      </w:pPr>
      <w:r w:rsidRPr="001162B6">
        <w:rPr>
          <w:rFonts w:ascii="Times New Roman" w:hAnsi="Times New Roman" w:cs="Times New Roman"/>
          <w:sz w:val="28"/>
        </w:rPr>
        <w:t>- связность (логические связи между предложениями и частями монолога);</w:t>
      </w:r>
    </w:p>
    <w:p w:rsidR="001162B6" w:rsidRPr="001162B6" w:rsidRDefault="001162B6" w:rsidP="001162B6">
      <w:pPr>
        <w:jc w:val="both"/>
        <w:rPr>
          <w:rFonts w:ascii="Times New Roman" w:hAnsi="Times New Roman" w:cs="Times New Roman"/>
          <w:sz w:val="28"/>
        </w:rPr>
      </w:pPr>
      <w:r w:rsidRPr="001162B6">
        <w:rPr>
          <w:rFonts w:ascii="Times New Roman" w:hAnsi="Times New Roman" w:cs="Times New Roman"/>
          <w:sz w:val="28"/>
        </w:rPr>
        <w:t>- объем высказывания;</w:t>
      </w:r>
    </w:p>
    <w:p w:rsidR="001162B6" w:rsidRPr="001162B6" w:rsidRDefault="001162B6" w:rsidP="001162B6">
      <w:pPr>
        <w:jc w:val="both"/>
        <w:rPr>
          <w:rFonts w:ascii="Times New Roman" w:hAnsi="Times New Roman" w:cs="Times New Roman"/>
          <w:sz w:val="28"/>
        </w:rPr>
      </w:pPr>
      <w:r w:rsidRPr="001162B6">
        <w:rPr>
          <w:rFonts w:ascii="Times New Roman" w:hAnsi="Times New Roman" w:cs="Times New Roman"/>
          <w:sz w:val="28"/>
        </w:rPr>
        <w:t>-  плавность (отсутствие длительных пауз в про</w:t>
      </w:r>
      <w:r w:rsidRPr="001162B6">
        <w:rPr>
          <w:rFonts w:ascii="Times New Roman" w:hAnsi="Times New Roman" w:cs="Times New Roman"/>
          <w:sz w:val="28"/>
        </w:rPr>
        <w:softHyphen/>
        <w:t>цессе рассказывания).</w:t>
      </w:r>
    </w:p>
    <w:p w:rsidR="001162B6" w:rsidRPr="001162B6" w:rsidRDefault="001162B6" w:rsidP="001162B6">
      <w:pPr>
        <w:ind w:firstLine="708"/>
        <w:jc w:val="both"/>
        <w:rPr>
          <w:rFonts w:ascii="Times New Roman" w:hAnsi="Times New Roman" w:cs="Times New Roman"/>
          <w:sz w:val="28"/>
        </w:rPr>
      </w:pPr>
      <w:r w:rsidRPr="001162B6">
        <w:rPr>
          <w:rFonts w:ascii="Times New Roman" w:hAnsi="Times New Roman" w:cs="Times New Roman"/>
          <w:b/>
          <w:sz w:val="28"/>
        </w:rPr>
        <w:t>Связные высказывания детей можно охарактеризовать с разных точек зрения: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766"/>
      </w:tblGrid>
      <w:tr w:rsidR="001162B6" w:rsidRPr="001162B6" w:rsidTr="001162B6">
        <w:trPr>
          <w:jc w:val="center"/>
        </w:trPr>
        <w:tc>
          <w:tcPr>
            <w:tcW w:w="4503" w:type="dxa"/>
            <w:shd w:val="clear" w:color="auto" w:fill="auto"/>
          </w:tcPr>
          <w:p w:rsidR="001162B6" w:rsidRPr="001162B6" w:rsidRDefault="001162B6" w:rsidP="001162B6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1162B6">
              <w:rPr>
                <w:rFonts w:ascii="Times New Roman" w:hAnsi="Times New Roman" w:cs="Times New Roman"/>
                <w:sz w:val="28"/>
              </w:rPr>
              <w:t>по функции (назначению)</w:t>
            </w:r>
          </w:p>
          <w:p w:rsidR="001162B6" w:rsidRPr="001162B6" w:rsidRDefault="001162B6" w:rsidP="001162B6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66" w:type="dxa"/>
            <w:shd w:val="clear" w:color="auto" w:fill="auto"/>
          </w:tcPr>
          <w:p w:rsidR="001162B6" w:rsidRPr="001162B6" w:rsidRDefault="001162B6" w:rsidP="001162B6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1162B6">
              <w:rPr>
                <w:rFonts w:ascii="Times New Roman" w:hAnsi="Times New Roman" w:cs="Times New Roman"/>
                <w:sz w:val="28"/>
              </w:rPr>
              <w:t xml:space="preserve">    -  описание, </w:t>
            </w:r>
          </w:p>
          <w:p w:rsidR="001162B6" w:rsidRPr="001162B6" w:rsidRDefault="001162B6" w:rsidP="001162B6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1162B6">
              <w:rPr>
                <w:rFonts w:ascii="Times New Roman" w:hAnsi="Times New Roman" w:cs="Times New Roman"/>
                <w:sz w:val="28"/>
              </w:rPr>
              <w:t xml:space="preserve">    - повествование, </w:t>
            </w:r>
          </w:p>
          <w:p w:rsidR="001162B6" w:rsidRPr="001162B6" w:rsidRDefault="001162B6" w:rsidP="001162B6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1162B6">
              <w:rPr>
                <w:rFonts w:ascii="Times New Roman" w:hAnsi="Times New Roman" w:cs="Times New Roman"/>
                <w:sz w:val="28"/>
              </w:rPr>
              <w:t xml:space="preserve">        - рассуждение</w:t>
            </w:r>
          </w:p>
          <w:p w:rsidR="001162B6" w:rsidRPr="001162B6" w:rsidRDefault="001162B6" w:rsidP="001162B6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1162B6">
              <w:rPr>
                <w:rFonts w:ascii="Times New Roman" w:hAnsi="Times New Roman" w:cs="Times New Roman"/>
                <w:sz w:val="28"/>
              </w:rPr>
              <w:t xml:space="preserve">   -контаминацию(смешанные  тексты).</w:t>
            </w:r>
          </w:p>
        </w:tc>
      </w:tr>
      <w:tr w:rsidR="001162B6" w:rsidRPr="001162B6" w:rsidTr="001162B6">
        <w:trPr>
          <w:jc w:val="center"/>
        </w:trPr>
        <w:tc>
          <w:tcPr>
            <w:tcW w:w="4503" w:type="dxa"/>
            <w:shd w:val="clear" w:color="auto" w:fill="auto"/>
          </w:tcPr>
          <w:p w:rsidR="001162B6" w:rsidRPr="001162B6" w:rsidRDefault="001162B6" w:rsidP="001162B6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1162B6">
              <w:rPr>
                <w:rFonts w:ascii="Times New Roman" w:hAnsi="Times New Roman" w:cs="Times New Roman"/>
                <w:sz w:val="28"/>
              </w:rPr>
              <w:t>источ</w:t>
            </w:r>
            <w:r w:rsidRPr="001162B6">
              <w:rPr>
                <w:rFonts w:ascii="Times New Roman" w:hAnsi="Times New Roman" w:cs="Times New Roman"/>
                <w:sz w:val="28"/>
              </w:rPr>
              <w:softHyphen/>
              <w:t>нику высказывания</w:t>
            </w:r>
          </w:p>
          <w:p w:rsidR="001162B6" w:rsidRPr="001162B6" w:rsidRDefault="001162B6" w:rsidP="001162B6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66" w:type="dxa"/>
            <w:shd w:val="clear" w:color="auto" w:fill="auto"/>
          </w:tcPr>
          <w:p w:rsidR="001162B6" w:rsidRPr="001162B6" w:rsidRDefault="001162B6" w:rsidP="001162B6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1162B6">
              <w:rPr>
                <w:rFonts w:ascii="Times New Roman" w:hAnsi="Times New Roman" w:cs="Times New Roman"/>
                <w:sz w:val="28"/>
              </w:rPr>
              <w:t xml:space="preserve">       - по картине</w:t>
            </w:r>
          </w:p>
          <w:p w:rsidR="001162B6" w:rsidRPr="001162B6" w:rsidRDefault="001162B6" w:rsidP="001162B6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1162B6">
              <w:rPr>
                <w:rFonts w:ascii="Times New Roman" w:hAnsi="Times New Roman" w:cs="Times New Roman"/>
                <w:sz w:val="28"/>
              </w:rPr>
              <w:t xml:space="preserve">       - из опыта</w:t>
            </w:r>
          </w:p>
          <w:p w:rsidR="001162B6" w:rsidRPr="001162B6" w:rsidRDefault="001162B6" w:rsidP="001162B6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1162B6">
              <w:rPr>
                <w:rFonts w:ascii="Times New Roman" w:hAnsi="Times New Roman" w:cs="Times New Roman"/>
                <w:sz w:val="28"/>
              </w:rPr>
              <w:t xml:space="preserve">       - по игрушкам и предметам</w:t>
            </w:r>
          </w:p>
          <w:p w:rsidR="001162B6" w:rsidRPr="001162B6" w:rsidRDefault="001162B6" w:rsidP="001162B6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1162B6">
              <w:rPr>
                <w:rFonts w:ascii="Times New Roman" w:hAnsi="Times New Roman" w:cs="Times New Roman"/>
                <w:sz w:val="28"/>
              </w:rPr>
              <w:lastRenderedPageBreak/>
              <w:t xml:space="preserve">       - творческие рассказы</w:t>
            </w:r>
          </w:p>
        </w:tc>
      </w:tr>
      <w:tr w:rsidR="001162B6" w:rsidRPr="001162B6" w:rsidTr="001162B6">
        <w:trPr>
          <w:jc w:val="center"/>
        </w:trPr>
        <w:tc>
          <w:tcPr>
            <w:tcW w:w="4503" w:type="dxa"/>
            <w:shd w:val="clear" w:color="auto" w:fill="auto"/>
          </w:tcPr>
          <w:p w:rsidR="001162B6" w:rsidRPr="001162B6" w:rsidRDefault="001162B6" w:rsidP="001162B6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1162B6">
              <w:rPr>
                <w:rFonts w:ascii="Times New Roman" w:hAnsi="Times New Roman" w:cs="Times New Roman"/>
                <w:sz w:val="28"/>
              </w:rPr>
              <w:lastRenderedPageBreak/>
              <w:t>ведущему психическому процессу, на который опирается ребенок</w:t>
            </w:r>
          </w:p>
          <w:p w:rsidR="001162B6" w:rsidRPr="001162B6" w:rsidRDefault="001162B6" w:rsidP="001162B6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66" w:type="dxa"/>
            <w:shd w:val="clear" w:color="auto" w:fill="auto"/>
          </w:tcPr>
          <w:p w:rsidR="001162B6" w:rsidRPr="001162B6" w:rsidRDefault="001162B6" w:rsidP="001162B6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1162B6">
              <w:rPr>
                <w:rFonts w:ascii="Times New Roman" w:hAnsi="Times New Roman" w:cs="Times New Roman"/>
                <w:sz w:val="28"/>
              </w:rPr>
              <w:t xml:space="preserve">      - по восприятию</w:t>
            </w:r>
          </w:p>
          <w:p w:rsidR="001162B6" w:rsidRPr="001162B6" w:rsidRDefault="001162B6" w:rsidP="001162B6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1162B6">
              <w:rPr>
                <w:rFonts w:ascii="Times New Roman" w:hAnsi="Times New Roman" w:cs="Times New Roman"/>
                <w:sz w:val="28"/>
              </w:rPr>
              <w:t xml:space="preserve">      - по памяти</w:t>
            </w:r>
          </w:p>
          <w:p w:rsidR="001162B6" w:rsidRPr="001162B6" w:rsidRDefault="001162B6" w:rsidP="001162B6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1162B6">
              <w:rPr>
                <w:rFonts w:ascii="Times New Roman" w:hAnsi="Times New Roman" w:cs="Times New Roman"/>
                <w:sz w:val="28"/>
              </w:rPr>
              <w:t xml:space="preserve">      - по воображению.</w:t>
            </w:r>
          </w:p>
        </w:tc>
      </w:tr>
    </w:tbl>
    <w:p w:rsidR="001162B6" w:rsidRPr="001162B6" w:rsidRDefault="001162B6" w:rsidP="001162B6">
      <w:pPr>
        <w:jc w:val="both"/>
        <w:rPr>
          <w:rFonts w:ascii="Times New Roman" w:hAnsi="Times New Roman" w:cs="Times New Roman"/>
          <w:sz w:val="28"/>
          <w:u w:val="single"/>
        </w:rPr>
      </w:pPr>
    </w:p>
    <w:p w:rsidR="001162B6" w:rsidRPr="001162B6" w:rsidRDefault="001162B6" w:rsidP="001162B6">
      <w:pPr>
        <w:jc w:val="both"/>
        <w:rPr>
          <w:rFonts w:ascii="Times New Roman" w:hAnsi="Times New Roman" w:cs="Times New Roman"/>
          <w:b/>
          <w:sz w:val="28"/>
        </w:rPr>
      </w:pPr>
      <w:r w:rsidRPr="001162B6">
        <w:rPr>
          <w:rFonts w:ascii="Times New Roman" w:hAnsi="Times New Roman" w:cs="Times New Roman"/>
          <w:b/>
          <w:sz w:val="28"/>
        </w:rPr>
        <w:t>В зависимости от функции (назначения) выделяют четыре типа монологов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4"/>
        <w:gridCol w:w="7261"/>
      </w:tblGrid>
      <w:tr w:rsidR="001162B6" w:rsidRPr="001162B6" w:rsidTr="00F64FBC">
        <w:tc>
          <w:tcPr>
            <w:tcW w:w="1849" w:type="dxa"/>
            <w:shd w:val="clear" w:color="auto" w:fill="auto"/>
          </w:tcPr>
          <w:p w:rsidR="001162B6" w:rsidRPr="001162B6" w:rsidRDefault="001162B6" w:rsidP="001162B6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1162B6">
              <w:rPr>
                <w:rFonts w:ascii="Times New Roman" w:hAnsi="Times New Roman" w:cs="Times New Roman"/>
                <w:b/>
                <w:sz w:val="28"/>
              </w:rPr>
              <w:t xml:space="preserve">  описание</w:t>
            </w:r>
          </w:p>
        </w:tc>
        <w:tc>
          <w:tcPr>
            <w:tcW w:w="7722" w:type="dxa"/>
            <w:shd w:val="clear" w:color="auto" w:fill="auto"/>
          </w:tcPr>
          <w:p w:rsidR="001162B6" w:rsidRPr="001162B6" w:rsidRDefault="001162B6" w:rsidP="001162B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162B6">
              <w:rPr>
                <w:rFonts w:ascii="Times New Roman" w:hAnsi="Times New Roman" w:cs="Times New Roman"/>
                <w:sz w:val="28"/>
              </w:rPr>
              <w:t>это характеристика предмета в статике. В описании выделяется общий тезис, называющий объект, затем идет характеристика существенных и второстепенных признаков, качеств, действий. Завершает описание итого</w:t>
            </w:r>
            <w:r w:rsidRPr="001162B6">
              <w:rPr>
                <w:rFonts w:ascii="Times New Roman" w:hAnsi="Times New Roman" w:cs="Times New Roman"/>
                <w:sz w:val="28"/>
              </w:rPr>
              <w:softHyphen/>
              <w:t xml:space="preserve">вая фраза, выражающая оценочное отношение к предмету. При описании важными </w:t>
            </w:r>
            <w:r>
              <w:rPr>
                <w:rFonts w:ascii="Times New Roman" w:hAnsi="Times New Roman" w:cs="Times New Roman"/>
                <w:sz w:val="28"/>
              </w:rPr>
              <w:t xml:space="preserve">являются </w:t>
            </w:r>
            <w:r w:rsidRPr="001162B6">
              <w:rPr>
                <w:rFonts w:ascii="Times New Roman" w:hAnsi="Times New Roman" w:cs="Times New Roman"/>
                <w:sz w:val="28"/>
              </w:rPr>
              <w:t>лексические и синтаксические средства, направленные на определение объекта, его признаков. При описании используются эпитеты, метафоры, сравнения. В детском саду дети описывают картинки, игрушки, предметы, интерьер, явления природы, людей.</w:t>
            </w:r>
          </w:p>
        </w:tc>
      </w:tr>
      <w:tr w:rsidR="001162B6" w:rsidRPr="001162B6" w:rsidTr="00F64FBC">
        <w:tc>
          <w:tcPr>
            <w:tcW w:w="1849" w:type="dxa"/>
            <w:shd w:val="clear" w:color="auto" w:fill="auto"/>
          </w:tcPr>
          <w:p w:rsidR="001162B6" w:rsidRPr="001162B6" w:rsidRDefault="001162B6" w:rsidP="001162B6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1162B6">
              <w:rPr>
                <w:rFonts w:ascii="Times New Roman" w:hAnsi="Times New Roman" w:cs="Times New Roman"/>
                <w:b/>
                <w:sz w:val="28"/>
              </w:rPr>
              <w:t xml:space="preserve">повествование </w:t>
            </w:r>
          </w:p>
          <w:p w:rsidR="001162B6" w:rsidRPr="001162B6" w:rsidRDefault="001162B6" w:rsidP="001162B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722" w:type="dxa"/>
            <w:shd w:val="clear" w:color="auto" w:fill="auto"/>
          </w:tcPr>
          <w:p w:rsidR="001162B6" w:rsidRPr="001162B6" w:rsidRDefault="001162B6" w:rsidP="001162B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162B6">
              <w:rPr>
                <w:rFonts w:ascii="Times New Roman" w:hAnsi="Times New Roman" w:cs="Times New Roman"/>
                <w:sz w:val="28"/>
              </w:rPr>
              <w:t>это связный рассказ о каких-нибудь событиях. Его основой является сюжет, развертывающийся во времени. Повествование служит для рассказа о развивающихся действиях и состояниях (повествование о фактах, событиях, о состоянии и настроении, о переживаниях). Материал в нем излагается на основе тех смысловых связей, которые подсказаны жизненной ситуацией. Последовательность событий определяется их фактическим ходом. Поэтому структура повествования жесткая, т. е. она требует определенной последовательности, не допускает пе</w:t>
            </w:r>
            <w:r w:rsidRPr="001162B6">
              <w:rPr>
                <w:rFonts w:ascii="Times New Roman" w:hAnsi="Times New Roman" w:cs="Times New Roman"/>
                <w:sz w:val="28"/>
              </w:rPr>
              <w:softHyphen/>
              <w:t xml:space="preserve">рестановки (начало события, его развитие и конец). </w:t>
            </w:r>
          </w:p>
          <w:p w:rsidR="001162B6" w:rsidRPr="001162B6" w:rsidRDefault="001162B6" w:rsidP="001162B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162B6">
              <w:rPr>
                <w:rFonts w:ascii="Times New Roman" w:hAnsi="Times New Roman" w:cs="Times New Roman"/>
                <w:sz w:val="28"/>
              </w:rPr>
              <w:t>Дети дошкольного возраста составляют рассказы на на</w:t>
            </w:r>
            <w:r w:rsidRPr="001162B6">
              <w:rPr>
                <w:rFonts w:ascii="Times New Roman" w:hAnsi="Times New Roman" w:cs="Times New Roman"/>
                <w:sz w:val="28"/>
              </w:rPr>
              <w:softHyphen/>
              <w:t>глядной основе и без опоры на наглядность.</w:t>
            </w:r>
          </w:p>
        </w:tc>
      </w:tr>
      <w:tr w:rsidR="001162B6" w:rsidRPr="001162B6" w:rsidTr="00F64FBC">
        <w:tc>
          <w:tcPr>
            <w:tcW w:w="1849" w:type="dxa"/>
            <w:shd w:val="clear" w:color="auto" w:fill="auto"/>
          </w:tcPr>
          <w:p w:rsidR="001162B6" w:rsidRPr="001162B6" w:rsidRDefault="001162B6" w:rsidP="001162B6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1162B6">
              <w:rPr>
                <w:rFonts w:ascii="Times New Roman" w:hAnsi="Times New Roman" w:cs="Times New Roman"/>
                <w:b/>
                <w:sz w:val="28"/>
              </w:rPr>
              <w:t xml:space="preserve">рассуждение </w:t>
            </w:r>
          </w:p>
          <w:p w:rsidR="001162B6" w:rsidRPr="001162B6" w:rsidRDefault="001162B6" w:rsidP="001162B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722" w:type="dxa"/>
            <w:shd w:val="clear" w:color="auto" w:fill="auto"/>
          </w:tcPr>
          <w:p w:rsidR="001162B6" w:rsidRPr="001162B6" w:rsidRDefault="001162B6" w:rsidP="001162B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162B6">
              <w:rPr>
                <w:rFonts w:ascii="Times New Roman" w:hAnsi="Times New Roman" w:cs="Times New Roman"/>
                <w:sz w:val="28"/>
              </w:rPr>
              <w:t>это логическое изложение материала в форме доказательства. В рассуждении содержится объяснение какого-либо факта, аргументируется определенная точка зрения, раскрываются причинно-следственные свя</w:t>
            </w:r>
            <w:r w:rsidRPr="001162B6">
              <w:rPr>
                <w:rFonts w:ascii="Times New Roman" w:hAnsi="Times New Roman" w:cs="Times New Roman"/>
                <w:sz w:val="28"/>
              </w:rPr>
              <w:softHyphen/>
              <w:t xml:space="preserve">зи и </w:t>
            </w:r>
            <w:r w:rsidRPr="001162B6">
              <w:rPr>
                <w:rFonts w:ascii="Times New Roman" w:hAnsi="Times New Roman" w:cs="Times New Roman"/>
                <w:sz w:val="28"/>
              </w:rPr>
              <w:lastRenderedPageBreak/>
              <w:t xml:space="preserve">отношения. В рассуждении обязательны две смысловые части: </w:t>
            </w:r>
          </w:p>
          <w:p w:rsidR="001162B6" w:rsidRPr="001162B6" w:rsidRDefault="001162B6" w:rsidP="001162B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162B6">
              <w:rPr>
                <w:rFonts w:ascii="Times New Roman" w:hAnsi="Times New Roman" w:cs="Times New Roman"/>
                <w:sz w:val="28"/>
              </w:rPr>
              <w:t>- первая- то, что объясняется или доказывает</w:t>
            </w:r>
            <w:r w:rsidRPr="001162B6">
              <w:rPr>
                <w:rFonts w:ascii="Times New Roman" w:hAnsi="Times New Roman" w:cs="Times New Roman"/>
                <w:sz w:val="28"/>
              </w:rPr>
              <w:softHyphen/>
              <w:t>ся;</w:t>
            </w:r>
          </w:p>
          <w:p w:rsidR="001162B6" w:rsidRPr="001162B6" w:rsidRDefault="001162B6" w:rsidP="001162B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162B6">
              <w:rPr>
                <w:rFonts w:ascii="Times New Roman" w:hAnsi="Times New Roman" w:cs="Times New Roman"/>
                <w:sz w:val="28"/>
              </w:rPr>
              <w:t xml:space="preserve">- вторая- само объяснение или доказательство. </w:t>
            </w:r>
          </w:p>
          <w:p w:rsidR="001162B6" w:rsidRPr="001162B6" w:rsidRDefault="001162B6" w:rsidP="001162B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162B6">
              <w:rPr>
                <w:rFonts w:ascii="Times New Roman" w:hAnsi="Times New Roman" w:cs="Times New Roman"/>
                <w:i/>
                <w:sz w:val="28"/>
              </w:rPr>
              <w:t>В его структуре выделяются</w:t>
            </w:r>
            <w:r w:rsidRPr="001162B6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1162B6" w:rsidRPr="001162B6" w:rsidRDefault="001162B6" w:rsidP="001162B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162B6">
              <w:rPr>
                <w:rFonts w:ascii="Times New Roman" w:hAnsi="Times New Roman" w:cs="Times New Roman"/>
                <w:sz w:val="28"/>
              </w:rPr>
              <w:t>- тезис (обычно начальное предложе</w:t>
            </w:r>
            <w:r w:rsidRPr="001162B6">
              <w:rPr>
                <w:rFonts w:ascii="Times New Roman" w:hAnsi="Times New Roman" w:cs="Times New Roman"/>
                <w:sz w:val="28"/>
              </w:rPr>
              <w:softHyphen/>
              <w:t>ние),</w:t>
            </w:r>
          </w:p>
          <w:p w:rsidR="001162B6" w:rsidRPr="001162B6" w:rsidRDefault="001162B6" w:rsidP="001162B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162B6">
              <w:rPr>
                <w:rFonts w:ascii="Times New Roman" w:hAnsi="Times New Roman" w:cs="Times New Roman"/>
                <w:sz w:val="28"/>
              </w:rPr>
              <w:t xml:space="preserve">-доказательства выдвинутого тезиса </w:t>
            </w:r>
          </w:p>
          <w:p w:rsidR="001162B6" w:rsidRPr="001162B6" w:rsidRDefault="001162B6" w:rsidP="001162B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162B6">
              <w:rPr>
                <w:rFonts w:ascii="Times New Roman" w:hAnsi="Times New Roman" w:cs="Times New Roman"/>
                <w:sz w:val="28"/>
              </w:rPr>
              <w:t>- вывод - заклю</w:t>
            </w:r>
            <w:r w:rsidRPr="001162B6">
              <w:rPr>
                <w:rFonts w:ascii="Times New Roman" w:hAnsi="Times New Roman" w:cs="Times New Roman"/>
                <w:sz w:val="28"/>
              </w:rPr>
              <w:softHyphen/>
              <w:t xml:space="preserve">чение. </w:t>
            </w:r>
          </w:p>
          <w:p w:rsidR="001162B6" w:rsidRPr="001162B6" w:rsidRDefault="001162B6" w:rsidP="001162B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162B6">
              <w:rPr>
                <w:rFonts w:ascii="Times New Roman" w:hAnsi="Times New Roman" w:cs="Times New Roman"/>
                <w:sz w:val="28"/>
              </w:rPr>
              <w:t>Дети дошкольного возраста овладевают наиболее про</w:t>
            </w:r>
            <w:r w:rsidRPr="001162B6">
              <w:rPr>
                <w:rFonts w:ascii="Times New Roman" w:hAnsi="Times New Roman" w:cs="Times New Roman"/>
                <w:sz w:val="28"/>
              </w:rPr>
              <w:softHyphen/>
              <w:t xml:space="preserve">стыми рассуждениями разговорного стиля. </w:t>
            </w:r>
          </w:p>
        </w:tc>
      </w:tr>
    </w:tbl>
    <w:p w:rsidR="001162B6" w:rsidRPr="001162B6" w:rsidRDefault="001162B6" w:rsidP="001162B6">
      <w:pPr>
        <w:jc w:val="both"/>
        <w:rPr>
          <w:rFonts w:ascii="Times New Roman" w:hAnsi="Times New Roman" w:cs="Times New Roman"/>
          <w:b/>
          <w:sz w:val="28"/>
        </w:rPr>
      </w:pPr>
    </w:p>
    <w:p w:rsidR="001162B6" w:rsidRPr="001162B6" w:rsidRDefault="001162B6" w:rsidP="001162B6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 зависимости от </w:t>
      </w:r>
      <w:r w:rsidRPr="001162B6">
        <w:rPr>
          <w:rFonts w:ascii="Times New Roman" w:hAnsi="Times New Roman" w:cs="Times New Roman"/>
          <w:b/>
          <w:sz w:val="28"/>
        </w:rPr>
        <w:t>источника высказывания можно выделить    монологи: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0"/>
        <w:gridCol w:w="7055"/>
      </w:tblGrid>
      <w:tr w:rsidR="001162B6" w:rsidRPr="001162B6" w:rsidTr="00F64FBC">
        <w:tc>
          <w:tcPr>
            <w:tcW w:w="2448" w:type="dxa"/>
            <w:shd w:val="clear" w:color="auto" w:fill="auto"/>
          </w:tcPr>
          <w:p w:rsidR="001162B6" w:rsidRPr="001162B6" w:rsidRDefault="001162B6" w:rsidP="001162B6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1162B6">
              <w:rPr>
                <w:rFonts w:ascii="Times New Roman" w:hAnsi="Times New Roman" w:cs="Times New Roman"/>
                <w:b/>
                <w:sz w:val="28"/>
              </w:rPr>
              <w:t>по игрушкам и предметам</w:t>
            </w:r>
          </w:p>
        </w:tc>
        <w:tc>
          <w:tcPr>
            <w:tcW w:w="8150" w:type="dxa"/>
            <w:vMerge w:val="restart"/>
            <w:shd w:val="clear" w:color="auto" w:fill="auto"/>
          </w:tcPr>
          <w:p w:rsidR="001162B6" w:rsidRPr="001162B6" w:rsidRDefault="001162B6" w:rsidP="001162B6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1162B6">
              <w:rPr>
                <w:rFonts w:ascii="Times New Roman" w:hAnsi="Times New Roman" w:cs="Times New Roman"/>
                <w:sz w:val="28"/>
              </w:rPr>
              <w:t>Рассказывание по игрушкам и рассказывание по   картинам.   Игрушки, предметы и картины служат прекрасным материалом для обучения разным типам высказываний, поскольку они подсказывают содержание речи. При описании дети опираются на восприятие наглядного материала, вычленяют характерные признаки предметов явлений. Часто в описание включается и рассказ о выполненных или возможных действиях с игрушкой или предметом, о том, как появились эти вещи у ребёнка (т.е. здесь имеет место контаминация). В повествовательных монологах дети передают определенный сюжет, подсказанный картиной, готовой игровой ситуацией, созданной при помощи игрушек, а также придумывают рассказ по картине, с выходом за рамки изображенного, или по игрушкам (одной или нескольким). В рассказывании по игрушкам и картинам дети учатся отбирать предметно-логическое содержание для описаний и повествований, приобретают уме</w:t>
            </w:r>
            <w:r w:rsidRPr="001162B6">
              <w:rPr>
                <w:rFonts w:ascii="Times New Roman" w:hAnsi="Times New Roman" w:cs="Times New Roman"/>
                <w:sz w:val="28"/>
              </w:rPr>
              <w:softHyphen/>
              <w:t xml:space="preserve">ния выстраивать композицию, связывать части в единый </w:t>
            </w:r>
            <w:r w:rsidRPr="001162B6">
              <w:rPr>
                <w:rFonts w:ascii="Times New Roman" w:hAnsi="Times New Roman" w:cs="Times New Roman"/>
                <w:sz w:val="28"/>
              </w:rPr>
              <w:lastRenderedPageBreak/>
              <w:t xml:space="preserve">текст, избирательно пользоваться языковыми средствами. </w:t>
            </w:r>
          </w:p>
        </w:tc>
      </w:tr>
      <w:tr w:rsidR="001162B6" w:rsidRPr="001162B6" w:rsidTr="00F64FBC">
        <w:tc>
          <w:tcPr>
            <w:tcW w:w="2448" w:type="dxa"/>
            <w:shd w:val="clear" w:color="auto" w:fill="auto"/>
          </w:tcPr>
          <w:p w:rsidR="001162B6" w:rsidRPr="001162B6" w:rsidRDefault="001162B6" w:rsidP="001162B6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1162B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162B6">
              <w:rPr>
                <w:rFonts w:ascii="Times New Roman" w:hAnsi="Times New Roman" w:cs="Times New Roman"/>
                <w:b/>
                <w:sz w:val="28"/>
              </w:rPr>
              <w:t>по картине</w:t>
            </w:r>
          </w:p>
          <w:p w:rsidR="001162B6" w:rsidRPr="001162B6" w:rsidRDefault="001162B6" w:rsidP="001162B6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150" w:type="dxa"/>
            <w:vMerge/>
            <w:shd w:val="clear" w:color="auto" w:fill="auto"/>
          </w:tcPr>
          <w:p w:rsidR="001162B6" w:rsidRPr="001162B6" w:rsidRDefault="001162B6" w:rsidP="001162B6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162B6" w:rsidRPr="001162B6" w:rsidTr="00F64FBC">
        <w:tc>
          <w:tcPr>
            <w:tcW w:w="2448" w:type="dxa"/>
            <w:shd w:val="clear" w:color="auto" w:fill="auto"/>
          </w:tcPr>
          <w:p w:rsidR="001162B6" w:rsidRPr="001162B6" w:rsidRDefault="001162B6" w:rsidP="001162B6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1162B6">
              <w:rPr>
                <w:rFonts w:ascii="Times New Roman" w:hAnsi="Times New Roman" w:cs="Times New Roman"/>
                <w:b/>
                <w:sz w:val="28"/>
              </w:rPr>
              <w:t xml:space="preserve"> из опыта</w:t>
            </w:r>
          </w:p>
        </w:tc>
        <w:tc>
          <w:tcPr>
            <w:tcW w:w="8150" w:type="dxa"/>
            <w:shd w:val="clear" w:color="auto" w:fill="auto"/>
          </w:tcPr>
          <w:p w:rsidR="001162B6" w:rsidRPr="001162B6" w:rsidRDefault="001162B6" w:rsidP="001162B6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1162B6">
              <w:rPr>
                <w:rFonts w:ascii="Times New Roman" w:hAnsi="Times New Roman" w:cs="Times New Roman"/>
                <w:sz w:val="28"/>
              </w:rPr>
              <w:t>Рассказывание из опыта опирается на представления, полученные в процессе наблюдений, а также раз</w:t>
            </w:r>
            <w:r w:rsidRPr="001162B6">
              <w:rPr>
                <w:rFonts w:ascii="Times New Roman" w:hAnsi="Times New Roman" w:cs="Times New Roman"/>
                <w:sz w:val="28"/>
              </w:rPr>
              <w:softHyphen/>
              <w:t>ных видов деятельности, и отражает переживания и чувства ребенка. В монологах из коллективного и индивидуаль</w:t>
            </w:r>
            <w:r w:rsidRPr="001162B6">
              <w:rPr>
                <w:rFonts w:ascii="Times New Roman" w:hAnsi="Times New Roman" w:cs="Times New Roman"/>
                <w:sz w:val="28"/>
              </w:rPr>
              <w:softHyphen/>
              <w:t>ного опыта формируются навыки и повествования, и описания, и рассуждения.</w:t>
            </w:r>
          </w:p>
        </w:tc>
      </w:tr>
      <w:tr w:rsidR="001162B6" w:rsidRPr="001162B6" w:rsidTr="00F64FBC">
        <w:tc>
          <w:tcPr>
            <w:tcW w:w="2448" w:type="dxa"/>
            <w:shd w:val="clear" w:color="auto" w:fill="auto"/>
          </w:tcPr>
          <w:p w:rsidR="001162B6" w:rsidRPr="001162B6" w:rsidRDefault="001162B6" w:rsidP="001162B6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1162B6">
              <w:rPr>
                <w:rFonts w:ascii="Times New Roman" w:hAnsi="Times New Roman" w:cs="Times New Roman"/>
                <w:b/>
                <w:sz w:val="28"/>
              </w:rPr>
              <w:t>творческие рассказы</w:t>
            </w:r>
          </w:p>
        </w:tc>
        <w:tc>
          <w:tcPr>
            <w:tcW w:w="8150" w:type="dxa"/>
            <w:shd w:val="clear" w:color="auto" w:fill="auto"/>
          </w:tcPr>
          <w:p w:rsidR="001162B6" w:rsidRPr="001162B6" w:rsidRDefault="001162B6" w:rsidP="001162B6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1162B6">
              <w:rPr>
                <w:rFonts w:ascii="Times New Roman" w:hAnsi="Times New Roman" w:cs="Times New Roman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4CD9E5B" wp14:editId="2F40BFFB">
                      <wp:simplePos x="0" y="0"/>
                      <wp:positionH relativeFrom="margin">
                        <wp:posOffset>8680450</wp:posOffset>
                      </wp:positionH>
                      <wp:positionV relativeFrom="paragraph">
                        <wp:posOffset>5251450</wp:posOffset>
                      </wp:positionV>
                      <wp:extent cx="0" cy="822960"/>
                      <wp:effectExtent l="13335" t="5080" r="5715" b="10160"/>
                      <wp:wrapNone/>
                      <wp:docPr id="19" name="Прямая соединительная линия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2296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8DD3C3" id="Прямая соединительная линия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83.5pt,413.5pt" to="683.5pt,4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xS6TgIAAFkEAAAOAAAAZHJzL2Uyb0RvYy54bWysVM1uEzEQviPxDtbek91N05CsuqlQNuFS&#10;oFLLAzi2N2vhtS3bySZCSNAzUh+BV+AAUqUCz7B5I8bOj1q4IEQOzng88/mbmc97dr6uBVoxY7mS&#10;eZR2kwgxSRTlcpFHb65nnWGErMOSYqEky6MNs9H5+OmTs0ZnrKcqJSgzCECkzRqdR5VzOotjSypW&#10;Y9tVmkk4LJWpsYOtWcTU4AbQaxH3kmQQN8pQbRRh1oK32B1G44Bfloy412VpmUMij4CbC6sJ69yv&#10;8fgMZwuDdcXJngb+BxY15hIuPUIV2GG0NPwPqJoTo6wqXZeoOlZlyQkLNUA1afJbNVcV1izUAs2x&#10;+tgm+/9gyavVpUGcwuxGEZK4hhm1n7cftrft9/bL9hZtP7Y/22/t1/au/dHebW/Avt9+Atsftvd7&#10;9y2CdOhlo20GkBN5aXw3yFpe6QtF3lok1aTCcsFCTdcbDfekPiN+lOI3VgOjefNSUYjBS6dCY9el&#10;qT0ktAytw/w2x/mxtUNk5yTgHfZ6o0EYbYyzQ5421r1gqkbeyCPBpe8szvDqwjrPA2eHEO+WasaF&#10;COoQEjV5NDg5TUKCVYJTf+jDrFnMJ8KgFfb6Cr9QFJw8DDNqKWkAqxim073tMBc7Gy4X0uNBJUBn&#10;b+0E9G6UjKbD6bDf6fcG004/KYrO89mk3xnM0menxUkxmRTpe08t7WcVp5RJz+4g5rT/d2LZP6ud&#10;DI9yPrYhfowe+gVkD/+BdBiln95OB3NFN5fmMGLQbwjevzX/QB7uwX74RRj/AgAA//8DAFBLAwQU&#10;AAYACAAAACEATn3Vat4AAAANAQAADwAAAGRycy9kb3ducmV2LnhtbEyPQU+EMBCF7yb+h2ZMvLmF&#10;NeCKlI0xwXjx4Go8d2kFYjsl7SxFf70lHvQ2b+blzffq/WINm7UPo0MB+SYDprFzasRewNtre7UD&#10;FkiiksahFvClA+yb87NaVspFfNHzgXqWQjBUUsBANFWch27QVoaNmzSm24fzVlKSvufKy5jCreHb&#10;LCu5lSOmD4Oc9MOgu8/DyQrAnN5NjBRn/108FnnRPmXPrRCXF8v9HTDSC/2ZYcVP6NAkpqM7oQrM&#10;JH1d3qQyJGC3XYfV8rs6CrgtyhJ4U/P/LZofAAAA//8DAFBLAQItABQABgAIAAAAIQC2gziS/gAA&#10;AOEBAAATAAAAAAAAAAAAAAAAAAAAAABbQ29udGVudF9UeXBlc10ueG1sUEsBAi0AFAAGAAgAAAAh&#10;ADj9If/WAAAAlAEAAAsAAAAAAAAAAAAAAAAALwEAAF9yZWxzLy5yZWxzUEsBAi0AFAAGAAgAAAAh&#10;AF0DFLpOAgAAWQQAAA4AAAAAAAAAAAAAAAAALgIAAGRycy9lMm9Eb2MueG1sUEsBAi0AFAAGAAgA&#10;AAAhAE591WreAAAADQEAAA8AAAAAAAAAAAAAAAAAqAQAAGRycy9kb3ducmV2LnhtbFBLBQYAAAAA&#10;BAAEAPMAAACzBQAAAAA=&#10;" o:allowincell="f" strokeweight=".5pt">
                      <w10:wrap anchorx="margin"/>
                    </v:line>
                  </w:pict>
                </mc:Fallback>
              </mc:AlternateContent>
            </w:r>
            <w:r w:rsidRPr="001162B6">
              <w:rPr>
                <w:rFonts w:ascii="Times New Roman" w:hAnsi="Times New Roman" w:cs="Times New Roman"/>
                <w:sz w:val="28"/>
              </w:rPr>
              <w:t>Творческие рассказы — это рассказы о вымышлен</w:t>
            </w:r>
            <w:r w:rsidRPr="001162B6">
              <w:rPr>
                <w:rFonts w:ascii="Times New Roman" w:hAnsi="Times New Roman" w:cs="Times New Roman"/>
                <w:sz w:val="28"/>
              </w:rPr>
              <w:softHyphen/>
              <w:t>ных событиях. Под творческим рассказыванием в методике понимают деятельность, результатом которой является придумывание детьми сказок, реалистических рассказов с са</w:t>
            </w:r>
            <w:r w:rsidRPr="001162B6">
              <w:rPr>
                <w:rFonts w:ascii="Times New Roman" w:hAnsi="Times New Roman" w:cs="Times New Roman"/>
                <w:sz w:val="28"/>
              </w:rPr>
              <w:softHyphen/>
              <w:t>мостоятельно созданными образами, ситуациями, логичес</w:t>
            </w:r>
            <w:r w:rsidRPr="001162B6">
              <w:rPr>
                <w:rFonts w:ascii="Times New Roman" w:hAnsi="Times New Roman" w:cs="Times New Roman"/>
                <w:sz w:val="28"/>
              </w:rPr>
              <w:softHyphen/>
              <w:t>ки построенных, облеченных в определенную словесную форму. Реалистический рассказ отражает существующие в природе предметы и явления, хотя в личном опыте ребенка они не встречались. Сказки чаще всего представляют собой отражение художественного опыта, накопленного детьми при восприятии и пересказе народных и литературных сказок. Дети могут сочинять также и небылицы. Творческими могут быть сочинения не только повествовательного, но и описа</w:t>
            </w:r>
            <w:r w:rsidRPr="001162B6">
              <w:rPr>
                <w:rFonts w:ascii="Times New Roman" w:hAnsi="Times New Roman" w:cs="Times New Roman"/>
                <w:sz w:val="28"/>
              </w:rPr>
              <w:softHyphen/>
              <w:t>тельного характера.</w:t>
            </w:r>
          </w:p>
        </w:tc>
      </w:tr>
    </w:tbl>
    <w:p w:rsidR="001162B6" w:rsidRPr="001162B6" w:rsidRDefault="001162B6" w:rsidP="001162B6">
      <w:pPr>
        <w:jc w:val="both"/>
        <w:rPr>
          <w:rFonts w:ascii="Times New Roman" w:hAnsi="Times New Roman" w:cs="Times New Roman"/>
          <w:sz w:val="28"/>
        </w:rPr>
      </w:pPr>
    </w:p>
    <w:p w:rsidR="001162B6" w:rsidRPr="001162B6" w:rsidRDefault="001162B6" w:rsidP="001162B6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162B6">
        <w:rPr>
          <w:rFonts w:ascii="Times New Roman" w:hAnsi="Times New Roman" w:cs="Times New Roman"/>
          <w:b/>
          <w:sz w:val="28"/>
        </w:rPr>
        <w:t>В зависимости от ведущего психического процесса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6958"/>
      </w:tblGrid>
      <w:tr w:rsidR="001162B6" w:rsidRPr="001162B6" w:rsidTr="00F64FBC">
        <w:tc>
          <w:tcPr>
            <w:tcW w:w="2440" w:type="dxa"/>
            <w:shd w:val="clear" w:color="auto" w:fill="auto"/>
          </w:tcPr>
          <w:p w:rsidR="001162B6" w:rsidRPr="001162B6" w:rsidRDefault="001162B6" w:rsidP="001162B6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1162B6">
              <w:rPr>
                <w:rFonts w:ascii="Times New Roman" w:hAnsi="Times New Roman" w:cs="Times New Roman"/>
                <w:b/>
                <w:sz w:val="28"/>
              </w:rPr>
              <w:t>Рассказывание по восприятию</w:t>
            </w:r>
          </w:p>
        </w:tc>
        <w:tc>
          <w:tcPr>
            <w:tcW w:w="7982" w:type="dxa"/>
            <w:shd w:val="clear" w:color="auto" w:fill="auto"/>
          </w:tcPr>
          <w:p w:rsidR="001162B6" w:rsidRPr="001162B6" w:rsidRDefault="001162B6" w:rsidP="001162B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162B6">
              <w:rPr>
                <w:rFonts w:ascii="Times New Roman" w:hAnsi="Times New Roman" w:cs="Times New Roman"/>
                <w:sz w:val="28"/>
              </w:rPr>
              <w:t>Рассказывание по зрительному, осязательному или слуховому восприятию носит описательный характер и подводит ребенка к рассуждениям. Дети рассказывают о тех предметах или явлениях, которые воспринимают в данный момент. Содержание текстов, создаваемых детьми, определя</w:t>
            </w:r>
            <w:r w:rsidRPr="001162B6">
              <w:rPr>
                <w:rFonts w:ascii="Times New Roman" w:hAnsi="Times New Roman" w:cs="Times New Roman"/>
                <w:sz w:val="28"/>
              </w:rPr>
              <w:softHyphen/>
              <w:t>ют сами предметы и явления, а наглядно воспринимаемые признаки и качества облегчают выбор соответствующих язы</w:t>
            </w:r>
            <w:r w:rsidRPr="001162B6">
              <w:rPr>
                <w:rFonts w:ascii="Times New Roman" w:hAnsi="Times New Roman" w:cs="Times New Roman"/>
                <w:sz w:val="28"/>
              </w:rPr>
              <w:softHyphen/>
              <w:t>ковых средств. К данному виду рассказывания относятся опи</w:t>
            </w:r>
            <w:r w:rsidRPr="001162B6">
              <w:rPr>
                <w:rFonts w:ascii="Times New Roman" w:hAnsi="Times New Roman" w:cs="Times New Roman"/>
                <w:sz w:val="28"/>
              </w:rPr>
              <w:softHyphen/>
              <w:t xml:space="preserve">сания игрушек, картин, натуральных предметов, явлений природы. В рассказывании по восприятию </w:t>
            </w:r>
            <w:r w:rsidRPr="001162B6">
              <w:rPr>
                <w:rFonts w:ascii="Times New Roman" w:hAnsi="Times New Roman" w:cs="Times New Roman"/>
                <w:sz w:val="28"/>
              </w:rPr>
              <w:lastRenderedPageBreak/>
              <w:t>обеспечивается единство сенсорного, умственного и речевого развития.</w:t>
            </w:r>
          </w:p>
        </w:tc>
      </w:tr>
      <w:tr w:rsidR="001162B6" w:rsidRPr="001162B6" w:rsidTr="00F64FBC">
        <w:tc>
          <w:tcPr>
            <w:tcW w:w="2440" w:type="dxa"/>
            <w:shd w:val="clear" w:color="auto" w:fill="auto"/>
          </w:tcPr>
          <w:p w:rsidR="001162B6" w:rsidRPr="001162B6" w:rsidRDefault="001162B6" w:rsidP="001162B6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1162B6">
              <w:rPr>
                <w:rFonts w:ascii="Times New Roman" w:hAnsi="Times New Roman" w:cs="Times New Roman"/>
                <w:b/>
                <w:sz w:val="28"/>
              </w:rPr>
              <w:lastRenderedPageBreak/>
              <w:t>Рассказывание по памяти</w:t>
            </w:r>
          </w:p>
        </w:tc>
        <w:tc>
          <w:tcPr>
            <w:tcW w:w="7982" w:type="dxa"/>
            <w:shd w:val="clear" w:color="auto" w:fill="auto"/>
          </w:tcPr>
          <w:p w:rsidR="001162B6" w:rsidRPr="001162B6" w:rsidRDefault="001162B6" w:rsidP="001162B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162B6">
              <w:rPr>
                <w:rFonts w:ascii="Times New Roman" w:hAnsi="Times New Roman" w:cs="Times New Roman"/>
                <w:sz w:val="28"/>
              </w:rPr>
              <w:t>это рассказывание из опыта, о пережитом, воспринятом рапсе. Это более слож</w:t>
            </w:r>
            <w:r w:rsidRPr="001162B6">
              <w:rPr>
                <w:rFonts w:ascii="Times New Roman" w:hAnsi="Times New Roman" w:cs="Times New Roman"/>
                <w:sz w:val="28"/>
              </w:rPr>
              <w:softHyphen/>
              <w:t>ная деятельность, чем рассказывание по восприятию. Она опирается на произвольную память.</w:t>
            </w:r>
          </w:p>
        </w:tc>
      </w:tr>
      <w:tr w:rsidR="001162B6" w:rsidRPr="001162B6" w:rsidTr="00F64FBC">
        <w:tc>
          <w:tcPr>
            <w:tcW w:w="2440" w:type="dxa"/>
            <w:shd w:val="clear" w:color="auto" w:fill="auto"/>
          </w:tcPr>
          <w:p w:rsidR="001162B6" w:rsidRPr="001162B6" w:rsidRDefault="001162B6" w:rsidP="001162B6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1162B6">
              <w:rPr>
                <w:rFonts w:ascii="Times New Roman" w:hAnsi="Times New Roman" w:cs="Times New Roman"/>
                <w:b/>
                <w:sz w:val="28"/>
              </w:rPr>
              <w:t>Рассказывание по воображению</w:t>
            </w:r>
          </w:p>
        </w:tc>
        <w:tc>
          <w:tcPr>
            <w:tcW w:w="7982" w:type="dxa"/>
            <w:shd w:val="clear" w:color="auto" w:fill="auto"/>
          </w:tcPr>
          <w:p w:rsidR="001162B6" w:rsidRPr="001162B6" w:rsidRDefault="001162B6" w:rsidP="001162B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162B6">
              <w:rPr>
                <w:rFonts w:ascii="Times New Roman" w:hAnsi="Times New Roman" w:cs="Times New Roman"/>
                <w:sz w:val="28"/>
              </w:rPr>
              <w:t>это творчес</w:t>
            </w:r>
            <w:r w:rsidRPr="001162B6">
              <w:rPr>
                <w:rFonts w:ascii="Times New Roman" w:hAnsi="Times New Roman" w:cs="Times New Roman"/>
                <w:sz w:val="28"/>
              </w:rPr>
              <w:softHyphen/>
              <w:t>кие рассказы детей. С психологической точки зрения осно</w:t>
            </w:r>
            <w:r w:rsidRPr="001162B6">
              <w:rPr>
                <w:rFonts w:ascii="Times New Roman" w:hAnsi="Times New Roman" w:cs="Times New Roman"/>
                <w:sz w:val="28"/>
              </w:rPr>
              <w:softHyphen/>
              <w:t>вой творческих рассказов является творческое воображение. В новых комбинациях детьми используются представления, хранящиеся в памяти, ранее усвоенные знания</w:t>
            </w:r>
          </w:p>
        </w:tc>
      </w:tr>
    </w:tbl>
    <w:p w:rsidR="001162B6" w:rsidRDefault="001162B6" w:rsidP="001162B6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1162B6" w:rsidRPr="001162B6" w:rsidRDefault="001162B6" w:rsidP="001162B6">
      <w:pPr>
        <w:ind w:firstLine="708"/>
        <w:jc w:val="both"/>
        <w:rPr>
          <w:rFonts w:ascii="Times New Roman" w:hAnsi="Times New Roman" w:cs="Times New Roman"/>
          <w:sz w:val="28"/>
        </w:rPr>
      </w:pPr>
      <w:r w:rsidRPr="001162B6">
        <w:rPr>
          <w:rFonts w:ascii="Times New Roman" w:hAnsi="Times New Roman" w:cs="Times New Roman"/>
          <w:sz w:val="28"/>
        </w:rPr>
        <w:t>В возрастных группах эти виды монологической речи занимают разное место.</w:t>
      </w:r>
    </w:p>
    <w:p w:rsidR="001162B6" w:rsidRPr="001162B6" w:rsidRDefault="001162B6" w:rsidP="001162B6">
      <w:pPr>
        <w:jc w:val="both"/>
        <w:rPr>
          <w:rFonts w:ascii="Times New Roman" w:hAnsi="Times New Roman" w:cs="Times New Roman"/>
          <w:sz w:val="28"/>
        </w:rPr>
      </w:pPr>
      <w:r w:rsidRPr="001162B6">
        <w:rPr>
          <w:rFonts w:ascii="Times New Roman" w:hAnsi="Times New Roman" w:cs="Times New Roman"/>
          <w:b/>
          <w:sz w:val="28"/>
        </w:rPr>
        <w:t xml:space="preserve">В </w:t>
      </w:r>
      <w:r w:rsidRPr="001162B6">
        <w:rPr>
          <w:rFonts w:ascii="Times New Roman" w:hAnsi="Times New Roman" w:cs="Times New Roman"/>
          <w:b/>
          <w:iCs/>
          <w:sz w:val="28"/>
        </w:rPr>
        <w:t>раннем возрасте</w:t>
      </w:r>
      <w:r w:rsidRPr="001162B6">
        <w:rPr>
          <w:rFonts w:ascii="Times New Roman" w:hAnsi="Times New Roman" w:cs="Times New Roman"/>
          <w:i/>
          <w:iCs/>
          <w:sz w:val="28"/>
        </w:rPr>
        <w:t xml:space="preserve"> </w:t>
      </w:r>
      <w:r w:rsidRPr="001162B6">
        <w:rPr>
          <w:rFonts w:ascii="Times New Roman" w:hAnsi="Times New Roman" w:cs="Times New Roman"/>
          <w:sz w:val="28"/>
        </w:rPr>
        <w:t>создаются предпосылки для развития монологической речи. На третьем году жизни детей учат слушать и понимать доступные им по содержанию короткие рассказы и сказки, повторять по подражанию отдельные реплики и фразы. В 2 — 4 фразах рассказывать по картинке или об увиденном на прогулке.</w:t>
      </w:r>
    </w:p>
    <w:p w:rsidR="001162B6" w:rsidRPr="001162B6" w:rsidRDefault="001162B6" w:rsidP="001162B6">
      <w:pPr>
        <w:jc w:val="both"/>
        <w:rPr>
          <w:rFonts w:ascii="Times New Roman" w:hAnsi="Times New Roman" w:cs="Times New Roman"/>
          <w:sz w:val="28"/>
        </w:rPr>
      </w:pPr>
      <w:r w:rsidRPr="001162B6">
        <w:rPr>
          <w:rFonts w:ascii="Times New Roman" w:hAnsi="Times New Roman" w:cs="Times New Roman"/>
          <w:sz w:val="28"/>
        </w:rPr>
        <w:t xml:space="preserve">Целенаправленное обучение связной монологической речи начинается в </w:t>
      </w:r>
      <w:r w:rsidRPr="001162B6">
        <w:rPr>
          <w:rFonts w:ascii="Times New Roman" w:hAnsi="Times New Roman" w:cs="Times New Roman"/>
          <w:b/>
          <w:iCs/>
          <w:sz w:val="28"/>
        </w:rPr>
        <w:t>младшей группе.</w:t>
      </w:r>
      <w:r w:rsidRPr="001162B6">
        <w:rPr>
          <w:rFonts w:ascii="Times New Roman" w:hAnsi="Times New Roman" w:cs="Times New Roman"/>
          <w:i/>
          <w:iCs/>
          <w:sz w:val="28"/>
        </w:rPr>
        <w:t xml:space="preserve"> </w:t>
      </w:r>
      <w:r w:rsidRPr="001162B6">
        <w:rPr>
          <w:rFonts w:ascii="Times New Roman" w:hAnsi="Times New Roman" w:cs="Times New Roman"/>
          <w:sz w:val="28"/>
        </w:rPr>
        <w:t>Детей учат пересказывать хорошо знакомые им сказки и рассказы, а также рассказывать по наглядному материалу (описание игрушек, рассказывание по картине с близким детскому опыту сюжетом - из серий «Мы играем», «Наша Таня»). Дети постепенно подводятся к составлению коротких    в 3- 4 предложения – описаний игрушек и картинок. Воспитатель через драматизацию знакомых сказок учит детей составлять, высказывания и повествовательного типа. Он подс</w:t>
      </w:r>
      <w:r w:rsidRPr="001162B6">
        <w:rPr>
          <w:rFonts w:ascii="Times New Roman" w:hAnsi="Times New Roman" w:cs="Times New Roman"/>
          <w:sz w:val="28"/>
        </w:rPr>
        <w:softHyphen/>
        <w:t>казывает ребенку способы связей в предложении, задает схему высказываний («Пошел зайчик... Там он встретил... они стали...»), постепенно усложняя их содержание, уве</w:t>
      </w:r>
      <w:r w:rsidRPr="001162B6">
        <w:rPr>
          <w:rFonts w:ascii="Times New Roman" w:hAnsi="Times New Roman" w:cs="Times New Roman"/>
          <w:sz w:val="28"/>
        </w:rPr>
        <w:softHyphen/>
        <w:t>личивая объем. В индивидуальном общении детей учат рассказывать на темы из личного опыта (о любимых игрушках, о себе и семье, о том, как провели выходные дни).</w:t>
      </w:r>
    </w:p>
    <w:p w:rsidR="001162B6" w:rsidRPr="001162B6" w:rsidRDefault="001162B6" w:rsidP="001162B6">
      <w:pPr>
        <w:jc w:val="both"/>
        <w:rPr>
          <w:rFonts w:ascii="Times New Roman" w:hAnsi="Times New Roman" w:cs="Times New Roman"/>
          <w:sz w:val="28"/>
        </w:rPr>
      </w:pPr>
      <w:r w:rsidRPr="001162B6">
        <w:rPr>
          <w:rFonts w:ascii="Times New Roman" w:hAnsi="Times New Roman" w:cs="Times New Roman"/>
          <w:b/>
          <w:sz w:val="28"/>
        </w:rPr>
        <w:t xml:space="preserve">В средней группе </w:t>
      </w:r>
      <w:r w:rsidRPr="001162B6">
        <w:rPr>
          <w:rFonts w:ascii="Times New Roman" w:hAnsi="Times New Roman" w:cs="Times New Roman"/>
          <w:sz w:val="28"/>
        </w:rPr>
        <w:t xml:space="preserve">дети пересказывают содержание не только хорошо знакомых сказок и рассказов, но и тех, которые они услышали впервые. В рассказывании по картине и игрушке дети учатся сначала по вопросам </w:t>
      </w:r>
      <w:r w:rsidRPr="001162B6">
        <w:rPr>
          <w:rFonts w:ascii="Times New Roman" w:hAnsi="Times New Roman" w:cs="Times New Roman"/>
          <w:sz w:val="28"/>
        </w:rPr>
        <w:lastRenderedPageBreak/>
        <w:t xml:space="preserve">воспитателя, а затем и самостоятельно строить высказывания описательного и повествовательного типа. Обращается внимание на структурное оформление описаний и повествований, дается представление о разных значениях рассказов («Однажды», «Как – то раз» и т.п.), средствах связи между предложениями и частями высказывания. Взрослый дает детям зачин и предлагает наполнить его содержанием, развить сюжет («Как-то </w:t>
      </w:r>
      <w:proofErr w:type="gramStart"/>
      <w:r w:rsidRPr="001162B6">
        <w:rPr>
          <w:rFonts w:ascii="Times New Roman" w:hAnsi="Times New Roman" w:cs="Times New Roman"/>
          <w:sz w:val="28"/>
        </w:rPr>
        <w:t>раз....</w:t>
      </w:r>
      <w:proofErr w:type="gramEnd"/>
      <w:r w:rsidRPr="001162B6">
        <w:rPr>
          <w:rFonts w:ascii="Times New Roman" w:hAnsi="Times New Roman" w:cs="Times New Roman"/>
          <w:sz w:val="28"/>
        </w:rPr>
        <w:t>собрались звери на полянке. Стали… Вдруг... Взяли звери... И тогда...»). Необходимо учить детей включать в повествование элементы описаний действующих лиц, природы, диалоги героев рассказа, приучать к последовательности рассказывания. К концу года дети с помощью воспитателя способны составить рассказ по серии сюжетных картинок: один ребенок рассказывает по одной картинке, другой продолжает, а воспитатель помогает связать переходы от одной картинки к другой («И вот тогда», «В это время» и т. п.).</w:t>
      </w:r>
    </w:p>
    <w:p w:rsidR="001162B6" w:rsidRPr="001162B6" w:rsidRDefault="001162B6" w:rsidP="001162B6">
      <w:pPr>
        <w:jc w:val="both"/>
        <w:rPr>
          <w:rFonts w:ascii="Times New Roman" w:hAnsi="Times New Roman" w:cs="Times New Roman"/>
          <w:sz w:val="28"/>
        </w:rPr>
      </w:pPr>
      <w:r w:rsidRPr="001162B6">
        <w:rPr>
          <w:rFonts w:ascii="Times New Roman" w:hAnsi="Times New Roman" w:cs="Times New Roman"/>
          <w:sz w:val="28"/>
        </w:rPr>
        <w:t>При систематической работе дети могут составлять небольшие рассказы из личного опыта сначала с опорой на картинку или игрушку, а затем и без опоры па наглядный материал.</w:t>
      </w:r>
    </w:p>
    <w:p w:rsidR="001162B6" w:rsidRPr="001162B6" w:rsidRDefault="001162B6" w:rsidP="001162B6">
      <w:pPr>
        <w:jc w:val="both"/>
        <w:rPr>
          <w:rFonts w:ascii="Times New Roman" w:hAnsi="Times New Roman" w:cs="Times New Roman"/>
          <w:sz w:val="28"/>
        </w:rPr>
      </w:pPr>
      <w:r w:rsidRPr="001162B6">
        <w:rPr>
          <w:rFonts w:ascii="Times New Roman" w:hAnsi="Times New Roman" w:cs="Times New Roman"/>
          <w:sz w:val="28"/>
        </w:rPr>
        <w:t xml:space="preserve">В </w:t>
      </w:r>
      <w:r w:rsidRPr="001162B6">
        <w:rPr>
          <w:rFonts w:ascii="Times New Roman" w:hAnsi="Times New Roman" w:cs="Times New Roman"/>
          <w:b/>
          <w:i/>
          <w:iCs/>
          <w:sz w:val="28"/>
        </w:rPr>
        <w:t>старшей группе</w:t>
      </w:r>
      <w:r w:rsidRPr="001162B6">
        <w:rPr>
          <w:rFonts w:ascii="Times New Roman" w:hAnsi="Times New Roman" w:cs="Times New Roman"/>
          <w:i/>
          <w:iCs/>
          <w:sz w:val="28"/>
        </w:rPr>
        <w:t xml:space="preserve"> </w:t>
      </w:r>
      <w:r w:rsidRPr="001162B6">
        <w:rPr>
          <w:rFonts w:ascii="Times New Roman" w:hAnsi="Times New Roman" w:cs="Times New Roman"/>
          <w:sz w:val="28"/>
        </w:rPr>
        <w:t>дети связно, последовательно пересказывают литературные произведения без помощи воспитателя, выразительно передавая диалоги действующих лиц, характеристики персонажей.</w:t>
      </w:r>
    </w:p>
    <w:p w:rsidR="001162B6" w:rsidRPr="001162B6" w:rsidRDefault="001162B6" w:rsidP="001162B6">
      <w:pPr>
        <w:jc w:val="both"/>
        <w:rPr>
          <w:rFonts w:ascii="Times New Roman" w:hAnsi="Times New Roman" w:cs="Times New Roman"/>
          <w:sz w:val="28"/>
        </w:rPr>
      </w:pPr>
      <w:r w:rsidRPr="001162B6">
        <w:rPr>
          <w:rFonts w:ascii="Times New Roman" w:hAnsi="Times New Roman" w:cs="Times New Roman"/>
          <w:sz w:val="28"/>
        </w:rPr>
        <w:t>В рассказывании по серии сюжетных картинок, по игрушкам ребенок учится составлять повествовательные рассказы: указывать место и время действия, развивать сюжет, соблюдать композицию и последовательность изложения, а в рассказах по одной картине — придумывать последующие события. Старшие дошкольники дают более развернутые, чем ранее, описания игрушек, предмета и картин, учатся составлять рассказы из опыта.</w:t>
      </w:r>
    </w:p>
    <w:p w:rsidR="001162B6" w:rsidRPr="001162B6" w:rsidRDefault="001162B6" w:rsidP="001162B6">
      <w:pPr>
        <w:jc w:val="both"/>
        <w:rPr>
          <w:rFonts w:ascii="Times New Roman" w:hAnsi="Times New Roman" w:cs="Times New Roman"/>
          <w:sz w:val="28"/>
        </w:rPr>
      </w:pPr>
      <w:r w:rsidRPr="001162B6">
        <w:rPr>
          <w:rFonts w:ascii="Times New Roman" w:hAnsi="Times New Roman" w:cs="Times New Roman"/>
          <w:sz w:val="28"/>
        </w:rPr>
        <w:t xml:space="preserve">В </w:t>
      </w:r>
      <w:r w:rsidRPr="001162B6">
        <w:rPr>
          <w:rFonts w:ascii="Times New Roman" w:hAnsi="Times New Roman" w:cs="Times New Roman"/>
          <w:b/>
          <w:i/>
          <w:iCs/>
          <w:sz w:val="28"/>
        </w:rPr>
        <w:t>подготовительной к школе группе</w:t>
      </w:r>
      <w:r w:rsidRPr="001162B6">
        <w:rPr>
          <w:rFonts w:ascii="Times New Roman" w:hAnsi="Times New Roman" w:cs="Times New Roman"/>
          <w:i/>
          <w:iCs/>
          <w:sz w:val="28"/>
        </w:rPr>
        <w:t xml:space="preserve"> </w:t>
      </w:r>
      <w:r w:rsidRPr="001162B6">
        <w:rPr>
          <w:rFonts w:ascii="Times New Roman" w:hAnsi="Times New Roman" w:cs="Times New Roman"/>
          <w:sz w:val="28"/>
        </w:rPr>
        <w:t xml:space="preserve">детей учат строить разные типы текстов (описание, повествование, рассуждение) с соблюдением их структуры, с использованием разных типов </w:t>
      </w:r>
      <w:proofErr w:type="spellStart"/>
      <w:r w:rsidRPr="001162B6">
        <w:rPr>
          <w:rFonts w:ascii="Times New Roman" w:hAnsi="Times New Roman" w:cs="Times New Roman"/>
          <w:sz w:val="28"/>
        </w:rPr>
        <w:t>внутритекстовых</w:t>
      </w:r>
      <w:proofErr w:type="spellEnd"/>
      <w:r w:rsidRPr="001162B6">
        <w:rPr>
          <w:rFonts w:ascii="Times New Roman" w:hAnsi="Times New Roman" w:cs="Times New Roman"/>
          <w:sz w:val="28"/>
        </w:rPr>
        <w:t xml:space="preserve"> связей. Усложняются задачи и содержание обучения детей рассказыванию по игрушкам, картинам, на темы из личного опыта, творческому рассказыванию без наглядного материала.</w:t>
      </w:r>
    </w:p>
    <w:p w:rsidR="001162B6" w:rsidRPr="001162B6" w:rsidRDefault="001162B6" w:rsidP="001162B6">
      <w:pPr>
        <w:jc w:val="both"/>
        <w:rPr>
          <w:rFonts w:ascii="Times New Roman" w:hAnsi="Times New Roman" w:cs="Times New Roman"/>
          <w:sz w:val="28"/>
        </w:rPr>
      </w:pPr>
      <w:r w:rsidRPr="001162B6">
        <w:rPr>
          <w:rFonts w:ascii="Times New Roman" w:hAnsi="Times New Roman" w:cs="Times New Roman"/>
          <w:sz w:val="28"/>
        </w:rPr>
        <w:t>Более высокие требования предъявляются к произвольности и преднамеренности высказываний. Дети сами анализируют и оценивают рассказы с точки зрения их содержания, структуры, связности. У них формируется элементарное осознание своеобразия содержания и формы описаний, повествований и рассуждений.</w:t>
      </w:r>
    </w:p>
    <w:p w:rsidR="001162B6" w:rsidRPr="001162B6" w:rsidRDefault="001162B6" w:rsidP="001162B6">
      <w:pPr>
        <w:jc w:val="both"/>
        <w:rPr>
          <w:rFonts w:ascii="Times New Roman" w:hAnsi="Times New Roman" w:cs="Times New Roman"/>
          <w:sz w:val="28"/>
        </w:rPr>
      </w:pPr>
      <w:r w:rsidRPr="001162B6">
        <w:rPr>
          <w:rFonts w:ascii="Times New Roman" w:hAnsi="Times New Roman" w:cs="Times New Roman"/>
          <w:sz w:val="28"/>
        </w:rPr>
        <w:lastRenderedPageBreak/>
        <w:t xml:space="preserve">Таким образом, на протяжении дошкольного детства усложняются требования к детским монологам разных типов. </w:t>
      </w:r>
    </w:p>
    <w:p w:rsidR="005978B5" w:rsidRPr="001162B6" w:rsidRDefault="005978B5" w:rsidP="001162B6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5978B5" w:rsidRPr="001162B6" w:rsidSect="0065514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2B6"/>
    <w:rsid w:val="001162B6"/>
    <w:rsid w:val="0059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E72B"/>
  <w15:chartTrackingRefBased/>
  <w15:docId w15:val="{ACF807BD-277C-4B38-8A9F-A48748CB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1889</Words>
  <Characters>10770</Characters>
  <Application>Microsoft Office Word</Application>
  <DocSecurity>0</DocSecurity>
  <Lines>89</Lines>
  <Paragraphs>25</Paragraphs>
  <ScaleCrop>false</ScaleCrop>
  <Company>SPecialiST RePack</Company>
  <LinksUpToDate>false</LinksUpToDate>
  <CharactersWithSpaces>12634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VERONIKA</cp:lastModifiedBy>
  <cp:revision>1</cp:revision>
  <dcterms:created xsi:type="dcterms:W3CDTF">2020-02-04T20:24:00Z</dcterms:created>
  <dcterms:modified xsi:type="dcterms:W3CDTF">2020-02-04T20:28:00Z</dcterms:modified>
</cp:coreProperties>
</file>